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恩施州广播电视大学（恩施州信息技术学校）2022年收费标准公示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以下收费标准中：普通中专住宿费适用于在校中职生，开放教育学费适用于2022春以后的学员，开放教育重修考务费适用于在籍开放教育学员。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83650" cy="4121785"/>
            <wp:effectExtent l="0" t="0" r="12700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19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WRhY2QxNGJlYzU5YmJhZmExOTk1MTJlYmM1ZTIifQ=="/>
  </w:docVars>
  <w:rsids>
    <w:rsidRoot w:val="77113402"/>
    <w:rsid w:val="55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96</Characters>
  <Lines>0</Lines>
  <Paragraphs>0</Paragraphs>
  <TotalTime>10</TotalTime>
  <ScaleCrop>false</ScaleCrop>
  <LinksUpToDate>false</LinksUpToDate>
  <CharactersWithSpaces>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2022-05-18T02:04:00Z</dcterms:created>
  <dc:creator>面朝大海</dc:creator>
  <cp:lastModifiedBy>面朝大海</cp:lastModifiedBy>
  <dcterms:modified xsi:type="dcterms:W3CDTF">2022-05-23T00:53:05Z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B7BA9FF49D544B309C2DB527871913E3</vt:lpwstr>
  </property>
</Properties>
</file>